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6D69" w14:textId="3C1F0A30" w:rsidR="003B3FC7" w:rsidRPr="003B3FC7" w:rsidRDefault="003B3FC7" w:rsidP="003B3FC7">
      <w:pPr>
        <w:spacing w:before="240" w:after="240" w:line="276" w:lineRule="auto"/>
        <w:rPr>
          <w:rFonts w:ascii="Calibri" w:eastAsia="Calibri" w:hAnsi="Calibri" w:cs="Calibri"/>
          <w:color w:val="000000" w:themeColor="text1"/>
        </w:rPr>
      </w:pPr>
      <w:r w:rsidRPr="00DE4580">
        <w:rPr>
          <w:rFonts w:ascii="Calibri" w:eastAsia="Calibri" w:hAnsi="Calibri" w:cs="Calibri"/>
          <w:color w:val="000000" w:themeColor="text1"/>
        </w:rPr>
        <w:t xml:space="preserve">It's worth putting time aside to think strategically about the </w:t>
      </w:r>
      <w:r w:rsidR="00C62589" w:rsidRPr="00DE4580">
        <w:rPr>
          <w:rFonts w:ascii="Calibri" w:eastAsia="Calibri" w:hAnsi="Calibri" w:cs="Calibri"/>
          <w:color w:val="000000" w:themeColor="text1"/>
        </w:rPr>
        <w:t>term</w:t>
      </w:r>
      <w:r w:rsidRPr="00DE4580">
        <w:rPr>
          <w:rFonts w:ascii="Calibri" w:eastAsia="Calibri" w:hAnsi="Calibri" w:cs="Calibri"/>
          <w:color w:val="000000" w:themeColor="text1"/>
        </w:rPr>
        <w:t xml:space="preserve"> ahead. When are the quieter or busier periods? Are there any 'crunch' points? Can you bring any work</w:t>
      </w:r>
      <w:r w:rsidRPr="003B3FC7">
        <w:rPr>
          <w:rFonts w:ascii="Calibri" w:eastAsia="Calibri" w:hAnsi="Calibri" w:cs="Calibri"/>
          <w:color w:val="000000" w:themeColor="text1"/>
        </w:rPr>
        <w:t xml:space="preserve"> forward so you can comfortably meet submission dates?   </w:t>
      </w:r>
    </w:p>
    <w:p w14:paraId="0A9B98E6" w14:textId="4649E135" w:rsidR="003B3FC7" w:rsidRPr="003B3FC7" w:rsidRDefault="003B3FC7" w:rsidP="003B3FC7">
      <w:pPr>
        <w:spacing w:before="240" w:after="240" w:line="276" w:lineRule="auto"/>
        <w:rPr>
          <w:color w:val="000000" w:themeColor="text1"/>
        </w:rPr>
      </w:pPr>
      <w:r w:rsidRPr="003B3FC7">
        <w:rPr>
          <w:color w:val="000000" w:themeColor="text1"/>
        </w:rPr>
        <w:t xml:space="preserve">Use the </w:t>
      </w:r>
      <w:hyperlink r:id="rId11">
        <w:r w:rsidRPr="006D3ECF">
          <w:rPr>
            <w:rStyle w:val="Hyperlink"/>
          </w:rPr>
          <w:t>ASK Assignment Calculator</w:t>
        </w:r>
      </w:hyperlink>
      <w:r w:rsidRPr="003B3FC7">
        <w:rPr>
          <w:color w:val="000000" w:themeColor="text1"/>
        </w:rPr>
        <w:t xml:space="preserve"> to break bigger research assignments into manageable tasks and milestones. To meet important deadlines, work backwards from the due date to figure out what needs to be done by when (see </w:t>
      </w:r>
      <w:hyperlink r:id="rId12">
        <w:r w:rsidRPr="006D3ECF">
          <w:rPr>
            <w:rStyle w:val="Hyperlink"/>
          </w:rPr>
          <w:t>Gantt Charts)</w:t>
        </w:r>
      </w:hyperlink>
      <w:r w:rsidRPr="003B3FC7">
        <w:rPr>
          <w:color w:val="000000" w:themeColor="text1"/>
        </w:rPr>
        <w:t>. Add a block of time to show when each task is in progress.</w:t>
      </w:r>
      <w:r w:rsidR="004B1B7F">
        <w:rPr>
          <w:color w:val="000000" w:themeColor="text1"/>
        </w:rPr>
        <w:t xml:space="preserve"> Add or delete columns and rows.</w:t>
      </w:r>
    </w:p>
    <w:tbl>
      <w:tblPr>
        <w:tblStyle w:val="TableGrid"/>
        <w:tblpPr w:leftFromText="180" w:rightFromText="180" w:horzAnchor="margin" w:tblpY="370"/>
        <w:tblW w:w="15006" w:type="dxa"/>
        <w:tblLook w:val="04A0" w:firstRow="1" w:lastRow="0" w:firstColumn="1" w:lastColumn="0" w:noHBand="0" w:noVBand="1"/>
      </w:tblPr>
      <w:tblGrid>
        <w:gridCol w:w="1287"/>
        <w:gridCol w:w="2963"/>
        <w:gridCol w:w="897"/>
        <w:gridCol w:w="897"/>
        <w:gridCol w:w="897"/>
        <w:gridCol w:w="896"/>
        <w:gridCol w:w="896"/>
        <w:gridCol w:w="896"/>
        <w:gridCol w:w="896"/>
        <w:gridCol w:w="896"/>
        <w:gridCol w:w="896"/>
        <w:gridCol w:w="896"/>
        <w:gridCol w:w="896"/>
        <w:gridCol w:w="897"/>
      </w:tblGrid>
      <w:tr w:rsidR="006D3ECF" w14:paraId="5EF553C3" w14:textId="77777777" w:rsidTr="00BB6E90">
        <w:tc>
          <w:tcPr>
            <w:tcW w:w="4250" w:type="dxa"/>
            <w:gridSpan w:val="2"/>
            <w:tcBorders>
              <w:top w:val="nil"/>
              <w:left w:val="nil"/>
            </w:tcBorders>
          </w:tcPr>
          <w:p w14:paraId="07AB778D" w14:textId="6545781E" w:rsidR="003B3FC7" w:rsidRDefault="003B3FC7" w:rsidP="00BB6E90"/>
        </w:tc>
        <w:tc>
          <w:tcPr>
            <w:tcW w:w="10756" w:type="dxa"/>
            <w:gridSpan w:val="12"/>
          </w:tcPr>
          <w:p w14:paraId="5815FF70" w14:textId="03FECB31" w:rsidR="006D3ECF" w:rsidRPr="003B3FC7" w:rsidRDefault="00486986" w:rsidP="00BB6E90">
            <w:pPr>
              <w:jc w:val="center"/>
            </w:pPr>
            <w:r w:rsidRPr="003B3FC7">
              <w:t>Working backwards</w:t>
            </w:r>
            <w:r w:rsidR="003B3FC7" w:rsidRPr="003B3FC7">
              <w:t xml:space="preserve"> from the </w:t>
            </w:r>
            <w:r>
              <w:t>submission</w:t>
            </w:r>
            <w:r w:rsidR="003B3FC7" w:rsidRPr="003B3FC7">
              <w:t xml:space="preserve"> date, add a block of time to show when each task is in progress</w:t>
            </w:r>
            <w:r w:rsidR="003B3FC7">
              <w:t>.</w:t>
            </w:r>
          </w:p>
        </w:tc>
      </w:tr>
      <w:tr w:rsidR="006D3ECF" w:rsidRPr="00930596" w14:paraId="471384C5" w14:textId="77777777" w:rsidTr="00BB6E90">
        <w:tc>
          <w:tcPr>
            <w:tcW w:w="1287" w:type="dxa"/>
          </w:tcPr>
          <w:p w14:paraId="049B4526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 xml:space="preserve">Assignment </w:t>
            </w:r>
          </w:p>
        </w:tc>
        <w:tc>
          <w:tcPr>
            <w:tcW w:w="2963" w:type="dxa"/>
          </w:tcPr>
          <w:p w14:paraId="53B86618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Break into sub-tasks</w:t>
            </w:r>
          </w:p>
        </w:tc>
        <w:tc>
          <w:tcPr>
            <w:tcW w:w="897" w:type="dxa"/>
          </w:tcPr>
          <w:p w14:paraId="643195C3" w14:textId="77777777" w:rsidR="006D3ECF" w:rsidRPr="00DE4580" w:rsidRDefault="006D3ECF" w:rsidP="00BB6E90">
            <w:pPr>
              <w:spacing w:line="259" w:lineRule="auto"/>
              <w:rPr>
                <w:b/>
                <w:bCs/>
              </w:rPr>
            </w:pPr>
            <w:r w:rsidRPr="00DE4580">
              <w:rPr>
                <w:b/>
                <w:bCs/>
              </w:rPr>
              <w:t>1</w:t>
            </w:r>
          </w:p>
        </w:tc>
        <w:tc>
          <w:tcPr>
            <w:tcW w:w="897" w:type="dxa"/>
          </w:tcPr>
          <w:p w14:paraId="5D4B3B05" w14:textId="77777777" w:rsidR="006D3ECF" w:rsidRPr="00DE4580" w:rsidRDefault="006D3ECF" w:rsidP="00BB6E90">
            <w:pPr>
              <w:spacing w:line="259" w:lineRule="auto"/>
              <w:rPr>
                <w:b/>
                <w:bCs/>
              </w:rPr>
            </w:pPr>
            <w:r w:rsidRPr="00DE4580">
              <w:rPr>
                <w:b/>
                <w:bCs/>
              </w:rPr>
              <w:t>2</w:t>
            </w:r>
          </w:p>
        </w:tc>
        <w:tc>
          <w:tcPr>
            <w:tcW w:w="897" w:type="dxa"/>
          </w:tcPr>
          <w:p w14:paraId="2A241F36" w14:textId="77777777" w:rsidR="006D3ECF" w:rsidRPr="00DE4580" w:rsidRDefault="006D3ECF" w:rsidP="00BB6E90">
            <w:pPr>
              <w:spacing w:line="259" w:lineRule="auto"/>
              <w:rPr>
                <w:b/>
                <w:bCs/>
              </w:rPr>
            </w:pPr>
            <w:r w:rsidRPr="00DE4580">
              <w:rPr>
                <w:b/>
                <w:bCs/>
              </w:rPr>
              <w:t>3</w:t>
            </w:r>
          </w:p>
        </w:tc>
        <w:tc>
          <w:tcPr>
            <w:tcW w:w="896" w:type="dxa"/>
          </w:tcPr>
          <w:p w14:paraId="46CE1FC7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4</w:t>
            </w:r>
          </w:p>
        </w:tc>
        <w:tc>
          <w:tcPr>
            <w:tcW w:w="896" w:type="dxa"/>
          </w:tcPr>
          <w:p w14:paraId="6CA5E1DE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5</w:t>
            </w:r>
          </w:p>
        </w:tc>
        <w:tc>
          <w:tcPr>
            <w:tcW w:w="896" w:type="dxa"/>
          </w:tcPr>
          <w:p w14:paraId="32D6F3EA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14:paraId="7B5831FE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 xml:space="preserve">7 </w:t>
            </w:r>
          </w:p>
        </w:tc>
        <w:tc>
          <w:tcPr>
            <w:tcW w:w="896" w:type="dxa"/>
            <w:shd w:val="clear" w:color="auto" w:fill="auto"/>
          </w:tcPr>
          <w:p w14:paraId="0182E340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14:paraId="1554B909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9</w:t>
            </w:r>
          </w:p>
        </w:tc>
        <w:tc>
          <w:tcPr>
            <w:tcW w:w="896" w:type="dxa"/>
            <w:shd w:val="clear" w:color="auto" w:fill="auto"/>
          </w:tcPr>
          <w:p w14:paraId="6E4B5D3E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14:paraId="5C450A19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14:paraId="5FA138F9" w14:textId="77777777" w:rsidR="006D3ECF" w:rsidRPr="00DE4580" w:rsidRDefault="006D3ECF" w:rsidP="00BB6E90">
            <w:pPr>
              <w:rPr>
                <w:b/>
                <w:bCs/>
              </w:rPr>
            </w:pPr>
            <w:r w:rsidRPr="00DE4580">
              <w:rPr>
                <w:b/>
                <w:bCs/>
              </w:rPr>
              <w:t>12</w:t>
            </w:r>
          </w:p>
        </w:tc>
      </w:tr>
      <w:tr w:rsidR="006D3ECF" w14:paraId="285E9D2E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52D94B03" w14:textId="77777777" w:rsidR="006D3ECF" w:rsidRPr="00DE4580" w:rsidRDefault="006D3ECF" w:rsidP="00DE458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751F9CEF" w14:textId="77777777" w:rsidR="006D3ECF" w:rsidRPr="00DE4580" w:rsidRDefault="006D3ECF" w:rsidP="00DE458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8D47DC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AEA05F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EF4E52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407B0A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610EC4E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2464CEB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E01B26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225195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44AF4B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A9B6BA5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77D7E3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461008A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3B9BFB54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50C0A887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0A0E3370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DD814D8" w14:textId="77777777" w:rsidR="006D3ECF" w:rsidRPr="00DE4580" w:rsidRDefault="006D3ECF" w:rsidP="00DE4580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5A4956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604A90C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BD60B47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D7B5512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F7B68CE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C709BCC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715CFC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AD0EA1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BB09A25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1163C9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D1FE4DF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7A8DFAF6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6A05A7D2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7604091D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3DE97F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D78D770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FEDD56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221AC75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0E1FA11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84337C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5C02384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71F3E5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4A7831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95C1FD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E3EF7F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0BC802D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38D6C760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33E1AD8C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73CBA933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7270575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F094420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1876BA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33A7C7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5C629BE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E3C1FA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39774B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465F7B5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6DCC96C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F2818F0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0518DD3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3BA9AF0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03791432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22AB7C1A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27C4BD33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19B1981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62E4ABE" w14:textId="77777777" w:rsidR="006D3ECF" w:rsidRPr="00DE4580" w:rsidRDefault="006D3ECF" w:rsidP="00DE4580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8F655E7" w14:textId="77777777" w:rsidR="006D3ECF" w:rsidRPr="00DE4580" w:rsidRDefault="006D3ECF" w:rsidP="00DE4580">
            <w:pPr>
              <w:rPr>
                <w:rFonts w:cstheme="minorHAnsi"/>
                <w:color w:val="FFD966" w:themeColor="accent4" w:themeTint="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D4A7AEC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D5AA12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8E6155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DCD63D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B7C735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061C5F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1F399A0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9595841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39B9A3F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46DADFBD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57086335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77D2C610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C053D8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0169600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D8540C3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C124C9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511D95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8CC6C5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565689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E69ABDD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6F31CD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7A56E77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08BC4B1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D057EB6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16184909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55C62469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2D6FA650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F4C208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689CB18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3F41139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E99405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84694E3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6CA9A4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58DC9D9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B854FD1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453D16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E962DE6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26B883A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255F156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783EABAC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3CB69B1D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44696DE5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BA9B32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84B75A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1EE4DC1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E29D223" w14:textId="77777777" w:rsidR="006D3ECF" w:rsidRPr="00DE4580" w:rsidRDefault="006D3ECF" w:rsidP="00DE4580">
            <w:pPr>
              <w:rPr>
                <w:rFonts w:cstheme="minorHAnsi"/>
                <w:color w:val="FFD966" w:themeColor="accent4" w:themeTint="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56F4734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90B827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998CA59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5979E3C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49E3ED6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5DD65D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997E71C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389CB0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3C69A473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174CE76A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7C567FC8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D71174A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69740A3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3975D05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0D85E50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7A6E035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7F40D1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8A83D1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93DA673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D278209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FB48190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ADB5989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C06D015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6AC48C06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3BD69C0E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332D9B7B" w14:textId="77777777" w:rsidR="006D3ECF" w:rsidRPr="00DE4580" w:rsidRDefault="006D3ECF" w:rsidP="00486986">
            <w:pPr>
              <w:pStyle w:val="ListParagraph"/>
              <w:ind w:left="0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7B281B7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62746F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BDB14F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EC0961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D4A86C2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F20A63C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295F28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D864815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388576D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08EA59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B72BBFD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3BA2AC9B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6D6C0D65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113CBA98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61CF08CC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E91610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A456C52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459408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F0D8AD5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593D6A9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39EDD98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0A80601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8FB42E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A41AEDE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4DE6186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2503A94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AE424FF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D3ECF" w14:paraId="029A1F16" w14:textId="77777777" w:rsidTr="00BB6E90">
        <w:trPr>
          <w:trHeight w:val="567"/>
        </w:trPr>
        <w:tc>
          <w:tcPr>
            <w:tcW w:w="1287" w:type="dxa"/>
            <w:shd w:val="clear" w:color="auto" w:fill="auto"/>
          </w:tcPr>
          <w:p w14:paraId="654AD5D3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</w:tcPr>
          <w:p w14:paraId="02F9DC7E" w14:textId="77777777" w:rsidR="006D3ECF" w:rsidRPr="00DE4580" w:rsidRDefault="006D3ECF" w:rsidP="00486986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68C8346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1794E26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5BF8A2D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024AF9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A724757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D27D9FB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CE231F2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CA300DC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464B9A3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7326128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2C60531" w14:textId="77777777" w:rsidR="006D3ECF" w:rsidRPr="00DE4580" w:rsidRDefault="006D3ECF" w:rsidP="00DE45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1C1CB1F" w14:textId="77777777" w:rsidR="006D3ECF" w:rsidRPr="00DE4580" w:rsidRDefault="006D3ECF" w:rsidP="00DE458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7558A67" w14:textId="77777777" w:rsidR="006D3ECF" w:rsidRDefault="006D3ECF" w:rsidP="00E142D4">
      <w:pPr>
        <w:spacing w:before="240" w:after="240" w:line="276" w:lineRule="auto"/>
        <w:rPr>
          <w:color w:val="000000" w:themeColor="text1"/>
        </w:rPr>
      </w:pPr>
    </w:p>
    <w:sectPr w:rsidR="006D3ECF" w:rsidSect="006D3E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E541" w14:textId="77777777" w:rsidR="0018126C" w:rsidRDefault="0018126C" w:rsidP="00F01262">
      <w:pPr>
        <w:spacing w:after="0" w:line="240" w:lineRule="auto"/>
      </w:pPr>
      <w:r>
        <w:separator/>
      </w:r>
    </w:p>
  </w:endnote>
  <w:endnote w:type="continuationSeparator" w:id="0">
    <w:p w14:paraId="404C68CD" w14:textId="77777777" w:rsidR="0018126C" w:rsidRDefault="0018126C" w:rsidP="00F01262">
      <w:pPr>
        <w:spacing w:after="0" w:line="240" w:lineRule="auto"/>
      </w:pPr>
      <w:r>
        <w:continuationSeparator/>
      </w:r>
    </w:p>
  </w:endnote>
  <w:endnote w:type="continuationNotice" w:id="1">
    <w:p w14:paraId="6F80D3AB" w14:textId="77777777" w:rsidR="0018126C" w:rsidRDefault="00181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6218" w14:textId="0ED929A3" w:rsidR="00486986" w:rsidRDefault="00486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E808" w14:textId="52A397BB" w:rsidR="006D3ECF" w:rsidRDefault="006D3ECF" w:rsidP="006D3ECF">
    <w:pPr>
      <w:pStyle w:val="Footer"/>
    </w:pPr>
    <w:r>
      <w:t xml:space="preserve">ASK Academic Skills: </w:t>
    </w:r>
    <w:proofErr w:type="gramStart"/>
    <w:r>
      <w:t>https://studyhub.fxplus.ac.uk/ask</w:t>
    </w:r>
    <w:proofErr w:type="gramEnd"/>
    <w:r>
      <w:t xml:space="preserve"> </w:t>
    </w:r>
  </w:p>
  <w:p w14:paraId="4BFC04EE" w14:textId="49A1DEE6" w:rsidR="006D3ECF" w:rsidRPr="006D3ECF" w:rsidRDefault="006D3ECF" w:rsidP="006D3ECF">
    <w:pPr>
      <w:pStyle w:val="Footer"/>
    </w:pPr>
    <w:r>
      <w:t xml:space="preserve">Study Guides: </w:t>
    </w:r>
    <w:proofErr w:type="gramStart"/>
    <w:r>
      <w:t>https://studyhub.fxplus.ac.uk/study-guides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A768" w14:textId="70043851" w:rsidR="00486986" w:rsidRDefault="00486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070F" w14:textId="77777777" w:rsidR="0018126C" w:rsidRDefault="0018126C" w:rsidP="00F01262">
      <w:pPr>
        <w:spacing w:after="0" w:line="240" w:lineRule="auto"/>
      </w:pPr>
      <w:r>
        <w:separator/>
      </w:r>
    </w:p>
  </w:footnote>
  <w:footnote w:type="continuationSeparator" w:id="0">
    <w:p w14:paraId="22E5A40F" w14:textId="77777777" w:rsidR="0018126C" w:rsidRDefault="0018126C" w:rsidP="00F01262">
      <w:pPr>
        <w:spacing w:after="0" w:line="240" w:lineRule="auto"/>
      </w:pPr>
      <w:r>
        <w:continuationSeparator/>
      </w:r>
    </w:p>
  </w:footnote>
  <w:footnote w:type="continuationNotice" w:id="1">
    <w:p w14:paraId="784A3175" w14:textId="77777777" w:rsidR="0018126C" w:rsidRDefault="00181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661D" w14:textId="4E0181E8" w:rsidR="00486986" w:rsidRDefault="00486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776F" w14:textId="5E07D13D" w:rsidR="00F01262" w:rsidRPr="00E22243" w:rsidRDefault="00930596" w:rsidP="006D3ECF">
    <w:pPr>
      <w:pStyle w:val="Header"/>
      <w:jc w:val="center"/>
      <w:rPr>
        <w:b/>
        <w:bCs/>
        <w:sz w:val="32"/>
        <w:szCs w:val="32"/>
      </w:rPr>
    </w:pPr>
    <w:r w:rsidRPr="00E22243">
      <w:rPr>
        <w:b/>
        <w:bCs/>
        <w:sz w:val="32"/>
        <w:szCs w:val="32"/>
      </w:rPr>
      <w:t>12-</w:t>
    </w:r>
    <w:r w:rsidR="00927BA8">
      <w:rPr>
        <w:b/>
        <w:bCs/>
        <w:sz w:val="32"/>
        <w:szCs w:val="32"/>
      </w:rPr>
      <w:t>w</w:t>
    </w:r>
    <w:r w:rsidRPr="00E22243">
      <w:rPr>
        <w:b/>
        <w:bCs/>
        <w:sz w:val="32"/>
        <w:szCs w:val="32"/>
      </w:rPr>
      <w:t xml:space="preserve">eek </w:t>
    </w:r>
    <w:r w:rsidR="006D3ECF">
      <w:rPr>
        <w:b/>
        <w:bCs/>
        <w:sz w:val="32"/>
        <w:szCs w:val="32"/>
      </w:rPr>
      <w:t xml:space="preserve">Gantt </w:t>
    </w:r>
    <w:r w:rsidR="00927BA8">
      <w:rPr>
        <w:b/>
        <w:bCs/>
        <w:sz w:val="32"/>
        <w:szCs w:val="32"/>
      </w:rPr>
      <w:t>p</w:t>
    </w:r>
    <w:r w:rsidRPr="00E22243">
      <w:rPr>
        <w:b/>
        <w:bCs/>
        <w:sz w:val="32"/>
        <w:szCs w:val="32"/>
      </w:rPr>
      <w:t>lanner</w:t>
    </w:r>
    <w:r w:rsidR="00927BA8">
      <w:rPr>
        <w:b/>
        <w:bCs/>
        <w:sz w:val="32"/>
        <w:szCs w:val="32"/>
      </w:rPr>
      <w:t xml:space="preserve"> for managing multiple assignments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D1B5" w14:textId="0C9C15B6" w:rsidR="00486986" w:rsidRDefault="00486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7EF"/>
    <w:multiLevelType w:val="hybridMultilevel"/>
    <w:tmpl w:val="A976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792"/>
    <w:multiLevelType w:val="hybridMultilevel"/>
    <w:tmpl w:val="29C8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C5B"/>
    <w:multiLevelType w:val="hybridMultilevel"/>
    <w:tmpl w:val="FFFFFFFF"/>
    <w:lvl w:ilvl="0" w:tplc="2862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0D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AD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42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6E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CA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8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A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860"/>
    <w:multiLevelType w:val="hybridMultilevel"/>
    <w:tmpl w:val="ECAC3336"/>
    <w:lvl w:ilvl="0" w:tplc="F31C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23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DE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0D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64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8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5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47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45A"/>
    <w:multiLevelType w:val="hybridMultilevel"/>
    <w:tmpl w:val="E21E18E8"/>
    <w:lvl w:ilvl="0" w:tplc="CE9CD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5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EF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C9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4F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8F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C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062C"/>
    <w:multiLevelType w:val="hybridMultilevel"/>
    <w:tmpl w:val="EA627760"/>
    <w:lvl w:ilvl="0" w:tplc="038A4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C2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2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8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A6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A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2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8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8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E4BD"/>
    <w:multiLevelType w:val="hybridMultilevel"/>
    <w:tmpl w:val="FFFFFFFF"/>
    <w:lvl w:ilvl="0" w:tplc="9CB67514">
      <w:start w:val="1"/>
      <w:numFmt w:val="decimal"/>
      <w:lvlText w:val="%1."/>
      <w:lvlJc w:val="left"/>
      <w:pPr>
        <w:ind w:left="720" w:hanging="360"/>
      </w:pPr>
    </w:lvl>
    <w:lvl w:ilvl="1" w:tplc="E4F67536">
      <w:start w:val="1"/>
      <w:numFmt w:val="lowerLetter"/>
      <w:lvlText w:val="%2."/>
      <w:lvlJc w:val="left"/>
      <w:pPr>
        <w:ind w:left="1440" w:hanging="360"/>
      </w:pPr>
    </w:lvl>
    <w:lvl w:ilvl="2" w:tplc="35602282">
      <w:start w:val="1"/>
      <w:numFmt w:val="lowerRoman"/>
      <w:lvlText w:val="%3."/>
      <w:lvlJc w:val="right"/>
      <w:pPr>
        <w:ind w:left="2160" w:hanging="180"/>
      </w:pPr>
    </w:lvl>
    <w:lvl w:ilvl="3" w:tplc="5094C39C">
      <w:start w:val="1"/>
      <w:numFmt w:val="decimal"/>
      <w:lvlText w:val="%4."/>
      <w:lvlJc w:val="left"/>
      <w:pPr>
        <w:ind w:left="2880" w:hanging="360"/>
      </w:pPr>
    </w:lvl>
    <w:lvl w:ilvl="4" w:tplc="AEB6EF08">
      <w:start w:val="1"/>
      <w:numFmt w:val="lowerLetter"/>
      <w:lvlText w:val="%5."/>
      <w:lvlJc w:val="left"/>
      <w:pPr>
        <w:ind w:left="3600" w:hanging="360"/>
      </w:pPr>
    </w:lvl>
    <w:lvl w:ilvl="5" w:tplc="C3ECBA10">
      <w:start w:val="1"/>
      <w:numFmt w:val="lowerRoman"/>
      <w:lvlText w:val="%6."/>
      <w:lvlJc w:val="right"/>
      <w:pPr>
        <w:ind w:left="4320" w:hanging="180"/>
      </w:pPr>
    </w:lvl>
    <w:lvl w:ilvl="6" w:tplc="9C68C91A">
      <w:start w:val="1"/>
      <w:numFmt w:val="decimal"/>
      <w:lvlText w:val="%7."/>
      <w:lvlJc w:val="left"/>
      <w:pPr>
        <w:ind w:left="5040" w:hanging="360"/>
      </w:pPr>
    </w:lvl>
    <w:lvl w:ilvl="7" w:tplc="66483C0A">
      <w:start w:val="1"/>
      <w:numFmt w:val="lowerLetter"/>
      <w:lvlText w:val="%8."/>
      <w:lvlJc w:val="left"/>
      <w:pPr>
        <w:ind w:left="5760" w:hanging="360"/>
      </w:pPr>
    </w:lvl>
    <w:lvl w:ilvl="8" w:tplc="CC6E35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B1217"/>
    <w:multiLevelType w:val="hybridMultilevel"/>
    <w:tmpl w:val="5E204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B44C6"/>
    <w:multiLevelType w:val="hybridMultilevel"/>
    <w:tmpl w:val="4762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86F"/>
    <w:multiLevelType w:val="hybridMultilevel"/>
    <w:tmpl w:val="57E67586"/>
    <w:lvl w:ilvl="0" w:tplc="18C21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41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B6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03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5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4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D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27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CA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BDA"/>
    <w:multiLevelType w:val="hybridMultilevel"/>
    <w:tmpl w:val="E6EE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0984"/>
    <w:multiLevelType w:val="hybridMultilevel"/>
    <w:tmpl w:val="6DAE123E"/>
    <w:lvl w:ilvl="0" w:tplc="40AA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3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4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0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E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1228">
    <w:abstractNumId w:val="6"/>
  </w:num>
  <w:num w:numId="2" w16cid:durableId="495809199">
    <w:abstractNumId w:val="9"/>
  </w:num>
  <w:num w:numId="3" w16cid:durableId="903904693">
    <w:abstractNumId w:val="3"/>
  </w:num>
  <w:num w:numId="4" w16cid:durableId="1203708017">
    <w:abstractNumId w:val="11"/>
  </w:num>
  <w:num w:numId="5" w16cid:durableId="1994600964">
    <w:abstractNumId w:val="4"/>
  </w:num>
  <w:num w:numId="6" w16cid:durableId="977608627">
    <w:abstractNumId w:val="5"/>
  </w:num>
  <w:num w:numId="7" w16cid:durableId="626935003">
    <w:abstractNumId w:val="2"/>
  </w:num>
  <w:num w:numId="8" w16cid:durableId="627905173">
    <w:abstractNumId w:val="10"/>
  </w:num>
  <w:num w:numId="9" w16cid:durableId="834809393">
    <w:abstractNumId w:val="0"/>
  </w:num>
  <w:num w:numId="10" w16cid:durableId="1971280924">
    <w:abstractNumId w:val="1"/>
  </w:num>
  <w:num w:numId="11" w16cid:durableId="49622731">
    <w:abstractNumId w:val="7"/>
  </w:num>
  <w:num w:numId="12" w16cid:durableId="958799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62"/>
    <w:rsid w:val="00010BA0"/>
    <w:rsid w:val="00011430"/>
    <w:rsid w:val="00026F06"/>
    <w:rsid w:val="00065982"/>
    <w:rsid w:val="0018126C"/>
    <w:rsid w:val="001823C6"/>
    <w:rsid w:val="001A607C"/>
    <w:rsid w:val="001B5FB8"/>
    <w:rsid w:val="001E5449"/>
    <w:rsid w:val="001F0312"/>
    <w:rsid w:val="001F5F83"/>
    <w:rsid w:val="00201BE0"/>
    <w:rsid w:val="00214491"/>
    <w:rsid w:val="00273D74"/>
    <w:rsid w:val="002A7E7D"/>
    <w:rsid w:val="002B2AE2"/>
    <w:rsid w:val="002D4767"/>
    <w:rsid w:val="00305D46"/>
    <w:rsid w:val="003A2136"/>
    <w:rsid w:val="003B3FC7"/>
    <w:rsid w:val="003C4BC2"/>
    <w:rsid w:val="003E63EB"/>
    <w:rsid w:val="003F1B81"/>
    <w:rsid w:val="004024DA"/>
    <w:rsid w:val="0042135F"/>
    <w:rsid w:val="004545AA"/>
    <w:rsid w:val="004827D9"/>
    <w:rsid w:val="00486986"/>
    <w:rsid w:val="004B1B7F"/>
    <w:rsid w:val="004D6306"/>
    <w:rsid w:val="004F153D"/>
    <w:rsid w:val="00553213"/>
    <w:rsid w:val="00557F28"/>
    <w:rsid w:val="005910D8"/>
    <w:rsid w:val="005D0CC2"/>
    <w:rsid w:val="005D14A9"/>
    <w:rsid w:val="00637BC1"/>
    <w:rsid w:val="00666F13"/>
    <w:rsid w:val="006752A6"/>
    <w:rsid w:val="006A11DB"/>
    <w:rsid w:val="006B00A3"/>
    <w:rsid w:val="006B2AC7"/>
    <w:rsid w:val="006B5A4A"/>
    <w:rsid w:val="006D3ECF"/>
    <w:rsid w:val="006E51A1"/>
    <w:rsid w:val="006F270F"/>
    <w:rsid w:val="0076421B"/>
    <w:rsid w:val="007668D4"/>
    <w:rsid w:val="00777BF6"/>
    <w:rsid w:val="00783CB8"/>
    <w:rsid w:val="0079550C"/>
    <w:rsid w:val="007D1CB5"/>
    <w:rsid w:val="007E60EF"/>
    <w:rsid w:val="007F12C6"/>
    <w:rsid w:val="00812961"/>
    <w:rsid w:val="0088029A"/>
    <w:rsid w:val="00885491"/>
    <w:rsid w:val="008D4CE8"/>
    <w:rsid w:val="008E0E05"/>
    <w:rsid w:val="00911E31"/>
    <w:rsid w:val="00927BA8"/>
    <w:rsid w:val="00930596"/>
    <w:rsid w:val="00976B30"/>
    <w:rsid w:val="00A35A5D"/>
    <w:rsid w:val="00A43610"/>
    <w:rsid w:val="00A529EB"/>
    <w:rsid w:val="00A87651"/>
    <w:rsid w:val="00AB58A2"/>
    <w:rsid w:val="00AD0B46"/>
    <w:rsid w:val="00AE7B5A"/>
    <w:rsid w:val="00AF587D"/>
    <w:rsid w:val="00B17609"/>
    <w:rsid w:val="00B36E7C"/>
    <w:rsid w:val="00B42904"/>
    <w:rsid w:val="00B43881"/>
    <w:rsid w:val="00B514D6"/>
    <w:rsid w:val="00B54288"/>
    <w:rsid w:val="00B60F01"/>
    <w:rsid w:val="00BA0F46"/>
    <w:rsid w:val="00BC3623"/>
    <w:rsid w:val="00BE289C"/>
    <w:rsid w:val="00C31625"/>
    <w:rsid w:val="00C62589"/>
    <w:rsid w:val="00C85D61"/>
    <w:rsid w:val="00D03780"/>
    <w:rsid w:val="00D133F9"/>
    <w:rsid w:val="00D370CD"/>
    <w:rsid w:val="00D47A0B"/>
    <w:rsid w:val="00D76598"/>
    <w:rsid w:val="00D8360B"/>
    <w:rsid w:val="00DD0C30"/>
    <w:rsid w:val="00DE4580"/>
    <w:rsid w:val="00E142D4"/>
    <w:rsid w:val="00E22243"/>
    <w:rsid w:val="00E233F5"/>
    <w:rsid w:val="00E60C18"/>
    <w:rsid w:val="00E72DCE"/>
    <w:rsid w:val="00E73FA3"/>
    <w:rsid w:val="00E91393"/>
    <w:rsid w:val="00EA3116"/>
    <w:rsid w:val="00EA5DA7"/>
    <w:rsid w:val="00EB312B"/>
    <w:rsid w:val="00EB3F63"/>
    <w:rsid w:val="00F01262"/>
    <w:rsid w:val="00F263FF"/>
    <w:rsid w:val="00F76C9E"/>
    <w:rsid w:val="00F84E9A"/>
    <w:rsid w:val="020FF4EC"/>
    <w:rsid w:val="031EBF9B"/>
    <w:rsid w:val="03ABC54D"/>
    <w:rsid w:val="04AEFDAA"/>
    <w:rsid w:val="0560BE0B"/>
    <w:rsid w:val="0581AABA"/>
    <w:rsid w:val="09141168"/>
    <w:rsid w:val="09826ECD"/>
    <w:rsid w:val="0AAFE1C9"/>
    <w:rsid w:val="0D52A793"/>
    <w:rsid w:val="0EEE77F4"/>
    <w:rsid w:val="11466E0E"/>
    <w:rsid w:val="1319DBA9"/>
    <w:rsid w:val="1349BC08"/>
    <w:rsid w:val="13C98713"/>
    <w:rsid w:val="13FBFE23"/>
    <w:rsid w:val="174DA6A8"/>
    <w:rsid w:val="177FC8F7"/>
    <w:rsid w:val="1B3E15EB"/>
    <w:rsid w:val="1CBA9422"/>
    <w:rsid w:val="1F469E50"/>
    <w:rsid w:val="1FF85EB1"/>
    <w:rsid w:val="20E26EB1"/>
    <w:rsid w:val="215EC0C4"/>
    <w:rsid w:val="22862023"/>
    <w:rsid w:val="24E287D6"/>
    <w:rsid w:val="27423ACB"/>
    <w:rsid w:val="2751B035"/>
    <w:rsid w:val="2B9D9B96"/>
    <w:rsid w:val="2EDE30DE"/>
    <w:rsid w:val="345E4B46"/>
    <w:rsid w:val="35B2DB41"/>
    <w:rsid w:val="366C8928"/>
    <w:rsid w:val="37536667"/>
    <w:rsid w:val="38C8DB23"/>
    <w:rsid w:val="3A97ECDD"/>
    <w:rsid w:val="3B9337B4"/>
    <w:rsid w:val="3D15DFB8"/>
    <w:rsid w:val="3ECAD876"/>
    <w:rsid w:val="3FA15562"/>
    <w:rsid w:val="401B096A"/>
    <w:rsid w:val="41422B3C"/>
    <w:rsid w:val="4336E4DD"/>
    <w:rsid w:val="43A7FC8C"/>
    <w:rsid w:val="4520F19D"/>
    <w:rsid w:val="459E7581"/>
    <w:rsid w:val="4858925F"/>
    <w:rsid w:val="4975D184"/>
    <w:rsid w:val="4DCC890C"/>
    <w:rsid w:val="553EEF77"/>
    <w:rsid w:val="6A192270"/>
    <w:rsid w:val="6DAB4333"/>
    <w:rsid w:val="6E21AAD5"/>
    <w:rsid w:val="6F471394"/>
    <w:rsid w:val="6FA65B6C"/>
    <w:rsid w:val="70E2E3F5"/>
    <w:rsid w:val="72041A34"/>
    <w:rsid w:val="7209468B"/>
    <w:rsid w:val="73A6DC59"/>
    <w:rsid w:val="77C88D1B"/>
    <w:rsid w:val="77D2400E"/>
    <w:rsid w:val="797D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1CD8D"/>
  <w15:chartTrackingRefBased/>
  <w15:docId w15:val="{1FE4BD02-1A52-4AD0-9BF4-5980889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62"/>
  </w:style>
  <w:style w:type="paragraph" w:styleId="Footer">
    <w:name w:val="footer"/>
    <w:basedOn w:val="Normal"/>
    <w:link w:val="FooterChar"/>
    <w:uiPriority w:val="99"/>
    <w:unhideWhenUsed/>
    <w:rsid w:val="00F0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62"/>
  </w:style>
  <w:style w:type="table" w:styleId="TableGrid">
    <w:name w:val="Table Grid"/>
    <w:basedOn w:val="TableNormal"/>
    <w:uiPriority w:val="39"/>
    <w:rsid w:val="00F0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dtools.com/pages/article/newPPM_03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yhubresources.fxplus.ac.uk/written-assignments/assignment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e07b-0ed1-4892-a5c3-bb52994b9db7" xsi:nil="true"/>
    <Reviewed xmlns="8f9d6f0d-012c-4c9d-a8b6-db4dc2f63d65" xsi:nil="true"/>
    <lcf76f155ced4ddcb4097134ff3c332f xmlns="8f9d6f0d-012c-4c9d-a8b6-db4dc2f63d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3034F6CF63F4CB8754F782D0636E6" ma:contentTypeVersion="19" ma:contentTypeDescription="Create a new document." ma:contentTypeScope="" ma:versionID="afc0f950aa4942d5e15972956d8feddb">
  <xsd:schema xmlns:xsd="http://www.w3.org/2001/XMLSchema" xmlns:xs="http://www.w3.org/2001/XMLSchema" xmlns:p="http://schemas.microsoft.com/office/2006/metadata/properties" xmlns:ns2="8f9d6f0d-012c-4c9d-a8b6-db4dc2f63d65" xmlns:ns3="890da580-9579-402d-870d-2856c2c4081e" xmlns:ns4="d789e07b-0ed1-4892-a5c3-bb52994b9db7" targetNamespace="http://schemas.microsoft.com/office/2006/metadata/properties" ma:root="true" ma:fieldsID="0d0b2117784945953f577c09d8b9a4f0" ns2:_="" ns3:_="" ns4:_="">
    <xsd:import namespace="8f9d6f0d-012c-4c9d-a8b6-db4dc2f63d65"/>
    <xsd:import namespace="890da580-9579-402d-870d-2856c2c4081e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Reviewe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6f0d-012c-4c9d-a8b6-db4dc2f63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Reviewed" ma:index="18" nillable="true" ma:displayName="Review complete (date)" ma:format="Dropdown" ma:internalName="Reviewed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da580-9579-402d-870d-2856c2c40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cf3b3da-43a8-4c2d-9741-8475a970dc93}" ma:internalName="TaxCatchAll" ma:showField="CatchAllData" ma:web="890da580-9579-402d-870d-2856c2c40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E5F66-2AA5-45E2-BDE6-5248D83BE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30E20-25F3-4EEA-9B79-854DCEF437FF}">
  <ds:schemaRefs>
    <ds:schemaRef ds:uri="http://purl.org/dc/elements/1.1/"/>
    <ds:schemaRef ds:uri="8f9d6f0d-012c-4c9d-a8b6-db4dc2f63d6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90da580-9579-402d-870d-2856c2c4081e"/>
    <ds:schemaRef ds:uri="d789e07b-0ed1-4892-a5c3-bb52994b9db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CCFEED-CBD0-4672-92F6-A1A431B6D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B90A5-AE74-47BF-94C2-6307047A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d6f0d-012c-4c9d-a8b6-db4dc2f63d65"/>
    <ds:schemaRef ds:uri="890da580-9579-402d-870d-2856c2c4081e"/>
    <ds:schemaRef ds:uri="d789e07b-0ed1-4892-a5c3-bb52994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877</Characters>
  <Application>Microsoft Office Word</Application>
  <DocSecurity>0</DocSecurity>
  <Lines>292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12" baseType="variant"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https://www.mindtools.com/pages/article/newPPM_03.htm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https://studyhubresources.fxplus.ac.uk/written-assignments/assignment-calculator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Burridge</dc:creator>
  <cp:keywords/>
  <dc:description/>
  <cp:lastModifiedBy>Chloe Burridge</cp:lastModifiedBy>
  <cp:revision>2</cp:revision>
  <dcterms:created xsi:type="dcterms:W3CDTF">2024-06-20T11:07:00Z</dcterms:created>
  <dcterms:modified xsi:type="dcterms:W3CDTF">2024-06-20T11:07:00Z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0x010100F713034F6CF63F4CB8754F782D0636E6</vt:lpwstr>
  </property>
  <property fmtid="{D5CDD505-2E9C-101B-9397-08002B2CF9AE}" pid="3" name="GrammarlyDocumentId">
    <vt:lpwstr>9791a6f9631126ff85ad55e89ee9ad4722a7e3beaa0cb297374e43d9546d9c01</vt:lpwstr>
  </property>
</Properties>
</file>